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20" w:rsidRDefault="00921B08" w:rsidP="00982D32">
      <w:pPr>
        <w:spacing w:line="360" w:lineRule="auto"/>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长江大学机械工程学院研究生学业奖学金评选办法</w:t>
      </w:r>
    </w:p>
    <w:p w:rsidR="00BD5C20" w:rsidRDefault="00921B08" w:rsidP="00937EC5">
      <w:pPr>
        <w:spacing w:beforeLines="50" w:afterLines="50"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根据</w:t>
      </w:r>
      <w:r>
        <w:rPr>
          <w:rFonts w:asciiTheme="minorEastAsia" w:hAnsiTheme="minorEastAsia" w:cstheme="minorEastAsia" w:hint="eastAsia"/>
          <w:kern w:val="0"/>
          <w:sz w:val="24"/>
          <w:szCs w:val="24"/>
        </w:rPr>
        <w:t>《长江大学研究生学业奖学金管理办法（暂行）》</w:t>
      </w:r>
      <w:r>
        <w:rPr>
          <w:rFonts w:asciiTheme="minorEastAsia" w:hAnsiTheme="minorEastAsia" w:cstheme="minorEastAsia" w:hint="eastAsia"/>
          <w:sz w:val="24"/>
          <w:szCs w:val="24"/>
        </w:rPr>
        <w:t>，结合我院实际，特制定本办法。</w:t>
      </w:r>
    </w:p>
    <w:p w:rsidR="00BD5C20" w:rsidRDefault="00921B08" w:rsidP="00982D32">
      <w:pPr>
        <w:spacing w:line="360" w:lineRule="auto"/>
        <w:rPr>
          <w:rFonts w:asciiTheme="minorEastAsia" w:hAnsiTheme="minorEastAsia" w:cstheme="minorEastAsia"/>
          <w:color w:val="000000"/>
          <w:sz w:val="24"/>
          <w:szCs w:val="24"/>
        </w:rPr>
      </w:pPr>
      <w:r>
        <w:rPr>
          <w:rFonts w:asciiTheme="minorEastAsia" w:hAnsiTheme="minorEastAsia" w:cstheme="minorEastAsia" w:hint="eastAsia"/>
          <w:b/>
          <w:color w:val="000000"/>
          <w:sz w:val="28"/>
          <w:szCs w:val="28"/>
        </w:rPr>
        <w:t>一、参评对象</w:t>
      </w:r>
    </w:p>
    <w:p w:rsidR="00BD5C20" w:rsidRDefault="00921B08" w:rsidP="00982D32">
      <w:p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本办法的适用对象为</w:t>
      </w:r>
      <w:r w:rsidR="00F31A6E">
        <w:rPr>
          <w:rFonts w:asciiTheme="minorEastAsia" w:hAnsiTheme="minorEastAsia" w:cstheme="minorEastAsia" w:hint="eastAsia"/>
          <w:sz w:val="24"/>
          <w:szCs w:val="24"/>
        </w:rPr>
        <w:t>机械学院</w:t>
      </w:r>
      <w:r>
        <w:rPr>
          <w:rFonts w:asciiTheme="minorEastAsia" w:hAnsiTheme="minorEastAsia" w:cstheme="minorEastAsia" w:hint="eastAsia"/>
          <w:sz w:val="24"/>
          <w:szCs w:val="24"/>
        </w:rPr>
        <w:t>取得长江大学学籍，并将人事档案转入学校的全日制在校培养的博士研究生和硕士研究生。</w:t>
      </w:r>
    </w:p>
    <w:p w:rsidR="00BD5C20" w:rsidRDefault="00921B08" w:rsidP="00982D32">
      <w:pPr>
        <w:numPr>
          <w:ilvl w:val="0"/>
          <w:numId w:val="1"/>
        </w:numPr>
        <w:spacing w:line="360" w:lineRule="auto"/>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rPr>
        <w:t>奖励标准及比例</w:t>
      </w:r>
    </w:p>
    <w:p w:rsidR="00BD5C20" w:rsidRDefault="00921B08" w:rsidP="00982D32">
      <w:p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一年级研究生学业奖学金分类及标准</w:t>
      </w:r>
      <w:r w:rsidR="00F31A6E">
        <w:rPr>
          <w:rFonts w:asciiTheme="minorEastAsia" w:hAnsiTheme="minorEastAsia" w:cstheme="minorEastAsia" w:hint="eastAsia"/>
          <w:sz w:val="24"/>
          <w:szCs w:val="24"/>
        </w:rPr>
        <w:t>：</w:t>
      </w:r>
      <w:r>
        <w:rPr>
          <w:rFonts w:asciiTheme="minorEastAsia" w:hAnsiTheme="minorEastAsia" w:cstheme="minorEastAsia" w:hint="eastAsia"/>
          <w:sz w:val="24"/>
          <w:szCs w:val="24"/>
        </w:rPr>
        <w:t>博士研究生只设立一等奖11000元/年/人</w:t>
      </w:r>
      <w:r w:rsidR="00F31A6E">
        <w:rPr>
          <w:rFonts w:asciiTheme="minorEastAsia" w:hAnsiTheme="minorEastAsia" w:cstheme="minorEastAsia" w:hint="eastAsia"/>
          <w:sz w:val="24"/>
          <w:szCs w:val="24"/>
        </w:rPr>
        <w:t>；</w:t>
      </w:r>
      <w:r>
        <w:rPr>
          <w:rFonts w:asciiTheme="minorEastAsia" w:hAnsiTheme="minorEastAsia" w:cstheme="minorEastAsia" w:hint="eastAsia"/>
          <w:sz w:val="24"/>
          <w:szCs w:val="24"/>
        </w:rPr>
        <w:t>硕士研究生设立一等奖10000元/年/人、二等奖8000元/年/人、三等奖2000元/年/人。</w:t>
      </w:r>
    </w:p>
    <w:p w:rsidR="00BD5C20" w:rsidRDefault="00921B08" w:rsidP="00982D32">
      <w:pPr>
        <w:numPr>
          <w:ilvl w:val="0"/>
          <w:numId w:val="2"/>
        </w:num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三年级研究生学业奖学金分类及标准:博士研究生设立一等奖12000元/年/人、二等奖10000元/年/人</w:t>
      </w:r>
      <w:r w:rsidR="00F31A6E">
        <w:rPr>
          <w:rFonts w:asciiTheme="minorEastAsia" w:hAnsiTheme="minorEastAsia" w:cstheme="minorEastAsia" w:hint="eastAsia"/>
          <w:sz w:val="24"/>
          <w:szCs w:val="24"/>
        </w:rPr>
        <w:t>；</w:t>
      </w:r>
      <w:r>
        <w:rPr>
          <w:rFonts w:asciiTheme="minorEastAsia" w:hAnsiTheme="minorEastAsia" w:cstheme="minorEastAsia" w:hint="eastAsia"/>
          <w:sz w:val="24"/>
          <w:szCs w:val="24"/>
        </w:rPr>
        <w:t>硕士研究生设立一等奖10000元/年/人、二等奖8000元/年/人、三等奖6000元/年/人。</w:t>
      </w:r>
    </w:p>
    <w:p w:rsidR="00BD5C20" w:rsidRDefault="00921B08" w:rsidP="00982D32">
      <w:p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一年级研究生学业奖学金比例</w:t>
      </w:r>
      <w:r w:rsidR="00F31A6E">
        <w:rPr>
          <w:rFonts w:asciiTheme="minorEastAsia" w:hAnsiTheme="minorEastAsia" w:cstheme="minorEastAsia" w:hint="eastAsia"/>
          <w:sz w:val="24"/>
          <w:szCs w:val="24"/>
        </w:rPr>
        <w:t>：</w:t>
      </w:r>
      <w:r>
        <w:rPr>
          <w:rFonts w:asciiTheme="minorEastAsia" w:hAnsiTheme="minorEastAsia" w:cstheme="minorEastAsia" w:hint="eastAsia"/>
          <w:sz w:val="24"/>
          <w:szCs w:val="24"/>
        </w:rPr>
        <w:t>博士研究生一等奖比例为参评人数的100%（参评人数指符合条件的研究生）。硕士研究生一等奖比例为参评人数的20%，二等奖比例为参评人数的80%（一等奖、二等奖的参评人数为第一志愿报考长江大学的非在职考生）。三等奖比例为参评人数的100%（三等奖的参评人数为调剂到我校的考生）。</w:t>
      </w:r>
    </w:p>
    <w:p w:rsidR="00BD5C20" w:rsidRDefault="00921B08" w:rsidP="00982D32">
      <w:p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二、三年级研究生学业奖学金比例</w:t>
      </w:r>
      <w:r w:rsidR="00F31A6E">
        <w:rPr>
          <w:rFonts w:asciiTheme="minorEastAsia" w:hAnsiTheme="minorEastAsia" w:cstheme="minorEastAsia" w:hint="eastAsia"/>
          <w:sz w:val="24"/>
          <w:szCs w:val="24"/>
        </w:rPr>
        <w:t>：</w:t>
      </w:r>
      <w:r>
        <w:rPr>
          <w:rFonts w:asciiTheme="minorEastAsia" w:hAnsiTheme="minorEastAsia" w:cstheme="minorEastAsia" w:hint="eastAsia"/>
          <w:sz w:val="24"/>
          <w:szCs w:val="24"/>
        </w:rPr>
        <w:t>二、三年级博士研究生一等奖比例为参评人数的20%、二等奖比例为参评人数的80%。二、三年级硕士研究生一等奖比例为参评人数的20%、二等奖比例为参评人数的60%、三等奖比例为参评人数的20%；</w:t>
      </w:r>
    </w:p>
    <w:p w:rsidR="00BD5C20" w:rsidRDefault="00921B08" w:rsidP="00982D32">
      <w:pPr>
        <w:spacing w:line="360" w:lineRule="auto"/>
        <w:outlineLvl w:val="0"/>
        <w:rPr>
          <w:rFonts w:ascii="宋体" w:hAnsi="宋体" w:cs="宋体"/>
          <w:b/>
          <w:color w:val="000000"/>
          <w:sz w:val="28"/>
          <w:szCs w:val="28"/>
        </w:rPr>
      </w:pPr>
      <w:r>
        <w:rPr>
          <w:rFonts w:ascii="宋体" w:hAnsi="宋体" w:cs="宋体" w:hint="eastAsia"/>
          <w:b/>
          <w:color w:val="000000"/>
          <w:sz w:val="28"/>
          <w:szCs w:val="28"/>
        </w:rPr>
        <w:t>三、申请条件</w:t>
      </w:r>
    </w:p>
    <w:p w:rsidR="00BD5C20" w:rsidRDefault="00921B08" w:rsidP="00982D32">
      <w:p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1.学习勤奋努力、成绩优良，积极投身科学技术研究，开拓创新，成绩突出。</w:t>
      </w:r>
    </w:p>
    <w:p w:rsidR="00BD5C20" w:rsidRDefault="00921B08" w:rsidP="00982D32">
      <w:p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2.录取为全日制非在职研究生，并取得长江大学研究生学籍的研究生可享受学业奖学金；委托（定向）培养研究生不享受学业奖学金。</w:t>
      </w:r>
    </w:p>
    <w:p w:rsidR="00BD5C20" w:rsidRDefault="00921B08" w:rsidP="00982D32">
      <w:p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3.评奖学年内有下列情形之一者，不能申请学业奖学金：</w:t>
      </w:r>
    </w:p>
    <w:p w:rsidR="00BD5C20" w:rsidRDefault="00921B08" w:rsidP="00982D32">
      <w:p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（1</w:t>
      </w:r>
      <w:r w:rsidR="00F31A6E">
        <w:rPr>
          <w:rFonts w:asciiTheme="minorEastAsia" w:hAnsiTheme="minorEastAsia" w:cstheme="minorEastAsia" w:hint="eastAsia"/>
          <w:sz w:val="24"/>
          <w:szCs w:val="24"/>
        </w:rPr>
        <w:t>）</w:t>
      </w:r>
      <w:r>
        <w:rPr>
          <w:rFonts w:asciiTheme="minorEastAsia" w:hAnsiTheme="minorEastAsia" w:cstheme="minorEastAsia" w:hint="eastAsia"/>
          <w:sz w:val="24"/>
          <w:szCs w:val="24"/>
        </w:rPr>
        <w:t>休学、退学、按学制应毕业而未毕业的研究生；</w:t>
      </w:r>
    </w:p>
    <w:p w:rsidR="00BD5C20" w:rsidRDefault="00921B08" w:rsidP="000B3E4B">
      <w:p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w:t>
      </w:r>
      <w:r w:rsidR="00F31A6E">
        <w:rPr>
          <w:rFonts w:asciiTheme="minorEastAsia" w:hAnsiTheme="minorEastAsia" w:cstheme="minorEastAsia" w:hint="eastAsia"/>
          <w:sz w:val="24"/>
          <w:szCs w:val="24"/>
        </w:rPr>
        <w:t>）</w:t>
      </w:r>
      <w:r>
        <w:rPr>
          <w:rFonts w:asciiTheme="minorEastAsia" w:hAnsiTheme="minorEastAsia" w:cstheme="minorEastAsia" w:hint="eastAsia"/>
          <w:sz w:val="24"/>
          <w:szCs w:val="24"/>
        </w:rPr>
        <w:t>受警告及以上处分者；</w:t>
      </w:r>
    </w:p>
    <w:p w:rsidR="00BD5C20" w:rsidRDefault="00921B08" w:rsidP="000B3E4B">
      <w:p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w:t>
      </w:r>
      <w:r w:rsidR="00F31A6E">
        <w:rPr>
          <w:rFonts w:asciiTheme="minorEastAsia" w:hAnsiTheme="minorEastAsia" w:cstheme="minorEastAsia" w:hint="eastAsia"/>
          <w:sz w:val="24"/>
          <w:szCs w:val="24"/>
        </w:rPr>
        <w:t>）</w:t>
      </w:r>
      <w:r>
        <w:rPr>
          <w:rFonts w:asciiTheme="minorEastAsia" w:hAnsiTheme="minorEastAsia" w:cstheme="minorEastAsia" w:hint="eastAsia"/>
          <w:sz w:val="24"/>
          <w:szCs w:val="24"/>
        </w:rPr>
        <w:t>未完成个人培养计划所规定的学习任务者；</w:t>
      </w:r>
    </w:p>
    <w:p w:rsidR="00BD5C20" w:rsidRDefault="00921B08" w:rsidP="00982D32">
      <w:p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（4</w:t>
      </w:r>
      <w:r w:rsidR="00F31A6E">
        <w:rPr>
          <w:rFonts w:asciiTheme="minorEastAsia" w:hAnsiTheme="minorEastAsia" w:cstheme="minorEastAsia" w:hint="eastAsia"/>
          <w:sz w:val="24"/>
          <w:szCs w:val="24"/>
        </w:rPr>
        <w:t>）</w:t>
      </w:r>
      <w:r>
        <w:rPr>
          <w:rFonts w:asciiTheme="minorEastAsia" w:hAnsiTheme="minorEastAsia" w:cstheme="minorEastAsia" w:hint="eastAsia"/>
          <w:sz w:val="24"/>
          <w:szCs w:val="24"/>
        </w:rPr>
        <w:t>有其它违法违纪行为，受各类行政或法律处分者。</w:t>
      </w:r>
    </w:p>
    <w:p w:rsidR="00BD5C20" w:rsidRDefault="00921B08" w:rsidP="00982D32">
      <w:pPr>
        <w:spacing w:line="360" w:lineRule="auto"/>
        <w:outlineLvl w:val="0"/>
        <w:rPr>
          <w:rFonts w:ascii="宋体" w:hAnsi="宋体" w:cs="宋体"/>
          <w:b/>
          <w:color w:val="000000"/>
          <w:sz w:val="28"/>
          <w:szCs w:val="28"/>
        </w:rPr>
      </w:pPr>
      <w:bookmarkStart w:id="0" w:name="_GoBack"/>
      <w:bookmarkEnd w:id="0"/>
      <w:r>
        <w:rPr>
          <w:rFonts w:ascii="宋体" w:hAnsi="宋体" w:cs="宋体" w:hint="eastAsia"/>
          <w:b/>
          <w:color w:val="000000"/>
          <w:sz w:val="28"/>
          <w:szCs w:val="28"/>
        </w:rPr>
        <w:t>四、评选办法</w:t>
      </w:r>
    </w:p>
    <w:p w:rsidR="00982D32" w:rsidRDefault="00982D32" w:rsidP="000B3E4B">
      <w:pPr>
        <w:spacing w:line="360" w:lineRule="auto"/>
        <w:ind w:firstLineChars="200" w:firstLine="480"/>
        <w:jc w:val="left"/>
        <w:rPr>
          <w:rFonts w:asciiTheme="minorEastAsia" w:hAnsiTheme="minorEastAsia" w:cstheme="minorEastAsia"/>
          <w:sz w:val="24"/>
          <w:szCs w:val="24"/>
        </w:rPr>
      </w:pPr>
      <w:r w:rsidRPr="00982D32">
        <w:rPr>
          <w:rFonts w:asciiTheme="minorEastAsia" w:hAnsiTheme="minorEastAsia" w:cstheme="minorEastAsia" w:hint="eastAsia"/>
          <w:sz w:val="24"/>
          <w:szCs w:val="24"/>
        </w:rPr>
        <w:t>学院成立由</w:t>
      </w:r>
      <w:r w:rsidR="00E00948" w:rsidRPr="00790872">
        <w:rPr>
          <w:rFonts w:ascii="宋体" w:hAnsi="宋体" w:cs="宋体" w:hint="eastAsia"/>
          <w:color w:val="000000"/>
          <w:kern w:val="0"/>
          <w:sz w:val="24"/>
          <w:szCs w:val="24"/>
        </w:rPr>
        <w:t>学院领导、研究生工作办老师、研究生导师代表、研究生代表等相关人员组成</w:t>
      </w:r>
      <w:r w:rsidRPr="00982D32">
        <w:rPr>
          <w:rFonts w:asciiTheme="minorEastAsia" w:hAnsiTheme="minorEastAsia" w:cstheme="minorEastAsia" w:hint="eastAsia"/>
          <w:sz w:val="24"/>
          <w:szCs w:val="24"/>
        </w:rPr>
        <w:t>的研究生学业奖学金评审工作小组，进行初评和推荐。</w:t>
      </w:r>
      <w:r w:rsidR="00E00948" w:rsidRPr="00790872">
        <w:rPr>
          <w:rFonts w:ascii="宋体" w:hAnsi="宋体" w:cs="宋体" w:hint="eastAsia"/>
          <w:color w:val="000000"/>
          <w:kern w:val="0"/>
          <w:sz w:val="24"/>
          <w:szCs w:val="24"/>
        </w:rPr>
        <w:t>具体相关事宜由机械工程学院研究生会</w:t>
      </w:r>
      <w:r w:rsidR="00E00948">
        <w:rPr>
          <w:rFonts w:ascii="宋体" w:hAnsi="宋体" w:cs="宋体" w:hint="eastAsia"/>
          <w:color w:val="000000"/>
          <w:kern w:val="0"/>
          <w:sz w:val="24"/>
          <w:szCs w:val="24"/>
        </w:rPr>
        <w:t>组织</w:t>
      </w:r>
      <w:r w:rsidR="00E00948" w:rsidRPr="00790872">
        <w:rPr>
          <w:rFonts w:ascii="宋体" w:hAnsi="宋体" w:cs="宋体" w:hint="eastAsia"/>
          <w:color w:val="000000"/>
          <w:kern w:val="0"/>
          <w:sz w:val="24"/>
          <w:szCs w:val="24"/>
        </w:rPr>
        <w:t>。</w:t>
      </w:r>
    </w:p>
    <w:p w:rsidR="00BD5C20" w:rsidRPr="00A872E3" w:rsidRDefault="009A54B8" w:rsidP="00982D32">
      <w:pPr>
        <w:spacing w:line="360" w:lineRule="auto"/>
        <w:jc w:val="left"/>
        <w:rPr>
          <w:rFonts w:asciiTheme="minorEastAsia" w:hAnsiTheme="minorEastAsia" w:cstheme="minorEastAsia"/>
          <w:b/>
          <w:sz w:val="24"/>
          <w:szCs w:val="24"/>
        </w:rPr>
      </w:pPr>
      <w:r w:rsidRPr="009A54B8">
        <w:rPr>
          <w:rFonts w:asciiTheme="minorEastAsia" w:hAnsiTheme="minorEastAsia" w:cstheme="minorEastAsia" w:hint="eastAsia"/>
          <w:b/>
          <w:sz w:val="24"/>
          <w:szCs w:val="24"/>
        </w:rPr>
        <w:t>（一）一年级研究生学业奖学金评选办法</w:t>
      </w:r>
    </w:p>
    <w:p w:rsidR="00BD5C20" w:rsidRDefault="00921B08" w:rsidP="00982D32">
      <w:p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一年级博士研究生不需要评选，直接获得相应的研究生学业奖学金。</w:t>
      </w:r>
    </w:p>
    <w:p w:rsidR="00BD5C20" w:rsidRDefault="00921B08" w:rsidP="00982D32">
      <w:p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一年级硕士研究生一等奖、二等奖评选方法：按初试成绩确定。</w:t>
      </w:r>
    </w:p>
    <w:p w:rsidR="00BD5C20" w:rsidRDefault="00921B08" w:rsidP="00982D32">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符合以下条件者，可直接享受相应等级的学业奖学金：</w:t>
      </w:r>
    </w:p>
    <w:p w:rsidR="00BD5C20" w:rsidRDefault="00921B08" w:rsidP="00982D32">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（1）被我校接受的推免生享受一等学业奖学金；</w:t>
      </w:r>
    </w:p>
    <w:p w:rsidR="00BD5C20" w:rsidRDefault="00921B08" w:rsidP="00982D32">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（2）毕业于“985”、“211”高校且第一志愿报考我校被录取的考生享受一等学业奖学金；</w:t>
      </w:r>
    </w:p>
    <w:p w:rsidR="00BD5C20" w:rsidRDefault="00921B08" w:rsidP="00982D32">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3）“985”、“211”高校应届本科毕业调剂到我校的考生享受一等学业奖学金；“985”、“211”高校往届本科毕业调剂到我校的考生享受二等学业奖学金；若英语和政治初试成绩均超过60分，总分超过当年国家线40分，可享受一等学业奖学金；</w:t>
      </w:r>
    </w:p>
    <w:p w:rsidR="00BD5C20" w:rsidRDefault="00921B08" w:rsidP="00982D32">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4）二本及以上高校应届本科毕业生第一志愿报考“985”、“211”高校，调剂到我校的考生，英语和政治初试成绩均超过60分、总分超过当年国家线40分，享受二等学业奖学金；英语和政治初试成绩均超过60分、总分超过当年国家线60分，享受一等学业奖学金。</w:t>
      </w:r>
    </w:p>
    <w:p w:rsidR="00BD5C20" w:rsidRDefault="00921B08" w:rsidP="00982D32">
      <w:p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被录取但保留入学资格的研究生第一年学业奖学金按录取时确定的等级和标准在复学时发放。</w:t>
      </w:r>
    </w:p>
    <w:p w:rsidR="00BD5C20" w:rsidRPr="00A872E3" w:rsidRDefault="009A54B8" w:rsidP="00982D32">
      <w:pPr>
        <w:spacing w:line="360" w:lineRule="auto"/>
        <w:jc w:val="left"/>
        <w:rPr>
          <w:rFonts w:asciiTheme="minorEastAsia" w:hAnsiTheme="minorEastAsia" w:cstheme="minorEastAsia"/>
          <w:b/>
          <w:sz w:val="24"/>
          <w:szCs w:val="24"/>
        </w:rPr>
      </w:pPr>
      <w:r w:rsidRPr="009A54B8">
        <w:rPr>
          <w:rFonts w:asciiTheme="minorEastAsia" w:hAnsiTheme="minorEastAsia" w:cstheme="minorEastAsia" w:hint="eastAsia"/>
          <w:b/>
          <w:sz w:val="24"/>
          <w:szCs w:val="24"/>
        </w:rPr>
        <w:t>（二）二年级研究生学业奖学金评选办法</w:t>
      </w:r>
    </w:p>
    <w:p w:rsidR="002A07F6" w:rsidRDefault="00921B08">
      <w:pPr>
        <w:spacing w:line="360" w:lineRule="auto"/>
        <w:ind w:leftChars="-1" w:left="-2"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二年级研究生学业奖学金的评定在一级学科内进行，按综合成绩从高到低的顺序确定排名，</w:t>
      </w:r>
      <w:r w:rsidR="006B0630">
        <w:rPr>
          <w:rFonts w:asciiTheme="minorEastAsia" w:hAnsiTheme="minorEastAsia" w:cstheme="minorEastAsia" w:hint="eastAsia"/>
          <w:kern w:val="0"/>
          <w:sz w:val="24"/>
          <w:szCs w:val="24"/>
        </w:rPr>
        <w:t>择优录取。</w:t>
      </w:r>
    </w:p>
    <w:p w:rsidR="006B0630" w:rsidRDefault="006B0630" w:rsidP="00982D32">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综合成绩＝学业成绩×60%+考核成绩×40%。</w:t>
      </w:r>
    </w:p>
    <w:p w:rsidR="00BD5C20" w:rsidRDefault="006B0630" w:rsidP="00982D32">
      <w:pPr>
        <w:spacing w:line="360" w:lineRule="auto"/>
        <w:ind w:leftChars="-1" w:left="-2"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其中学业成绩</w:t>
      </w:r>
      <w:r w:rsidR="00921B08">
        <w:rPr>
          <w:rFonts w:asciiTheme="minorEastAsia" w:hAnsiTheme="minorEastAsia" w:cstheme="minorEastAsia" w:hint="eastAsia"/>
          <w:kern w:val="0"/>
          <w:sz w:val="24"/>
          <w:szCs w:val="24"/>
        </w:rPr>
        <w:t>计算</w:t>
      </w:r>
      <w:r>
        <w:rPr>
          <w:rFonts w:asciiTheme="minorEastAsia" w:hAnsiTheme="minorEastAsia" w:cstheme="minorEastAsia" w:hint="eastAsia"/>
          <w:kern w:val="0"/>
          <w:sz w:val="24"/>
          <w:szCs w:val="24"/>
        </w:rPr>
        <w:t>办法</w:t>
      </w:r>
      <w:r w:rsidR="00921B08">
        <w:rPr>
          <w:rFonts w:asciiTheme="minorEastAsia" w:hAnsiTheme="minorEastAsia" w:cstheme="minorEastAsia" w:hint="eastAsia"/>
          <w:kern w:val="0"/>
          <w:sz w:val="24"/>
          <w:szCs w:val="24"/>
        </w:rPr>
        <w:t>如下</w:t>
      </w:r>
      <w:r>
        <w:rPr>
          <w:rFonts w:asciiTheme="minorEastAsia" w:hAnsiTheme="minorEastAsia" w:cstheme="minorEastAsia" w:hint="eastAsia"/>
          <w:kern w:val="0"/>
          <w:sz w:val="24"/>
          <w:szCs w:val="24"/>
        </w:rPr>
        <w:t>：</w:t>
      </w:r>
    </w:p>
    <w:p w:rsidR="006B0630" w:rsidRDefault="006B0630" w:rsidP="00982D32">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学术型研究生：学业成绩＝（∑学位课成绩*对应的学分/学位课总学分）×70%+（∑其他课程成绩*对应的学分/其他课程总学分）×30%。</w:t>
      </w:r>
    </w:p>
    <w:p w:rsidR="006B0630" w:rsidRDefault="006B0630" w:rsidP="00982D32">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工程型研究生：学业成绩＝（∑公共课/基础理论课*对应的学分/公共课/基础理论课总学分）×70%+（∑其他课程成绩*对应的学分/其他课程总学分）×30%。考试成绩中，优＝90分，良＝80分，中＝70分，及格（合格）＝60分。</w:t>
      </w:r>
      <w:r>
        <w:rPr>
          <w:rFonts w:ascii="宋体" w:hAnsi="宋体" w:cs="宋体" w:hint="eastAsia"/>
          <w:bCs/>
          <w:color w:val="000000"/>
          <w:kern w:val="0"/>
          <w:sz w:val="24"/>
          <w:szCs w:val="24"/>
        </w:rPr>
        <w:t>最终成绩为每人学业成绩减50。</w:t>
      </w:r>
      <w:r>
        <w:rPr>
          <w:rFonts w:ascii="宋体" w:hAnsi="宋体" w:cs="宋体" w:hint="eastAsia"/>
          <w:color w:val="000000"/>
          <w:kern w:val="0"/>
          <w:sz w:val="24"/>
          <w:szCs w:val="24"/>
        </w:rPr>
        <w:t>成绩最高者在此项中获得100分的成绩，其他申请人根据得分与最高得分比值计算出相应的单项成绩。</w:t>
      </w:r>
    </w:p>
    <w:p w:rsidR="004A7CA7" w:rsidRDefault="004A7CA7" w:rsidP="00982D32">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考核成绩=思想政治表现×10%+科学研究×40%+学术活动×40%+社会活动×10%</w:t>
      </w:r>
    </w:p>
    <w:p w:rsidR="00BD5C20" w:rsidRDefault="00921B08" w:rsidP="00982D32">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其中考核成绩分数计算</w:t>
      </w:r>
      <w:r w:rsidR="00993234">
        <w:rPr>
          <w:rFonts w:asciiTheme="minorEastAsia" w:hAnsiTheme="minorEastAsia" w:cstheme="minorEastAsia" w:hint="eastAsia"/>
          <w:kern w:val="0"/>
          <w:sz w:val="24"/>
          <w:szCs w:val="24"/>
        </w:rPr>
        <w:t>办法</w:t>
      </w:r>
      <w:r>
        <w:rPr>
          <w:rFonts w:asciiTheme="minorEastAsia" w:hAnsiTheme="minorEastAsia" w:cstheme="minorEastAsia" w:hint="eastAsia"/>
          <w:kern w:val="0"/>
          <w:sz w:val="24"/>
          <w:szCs w:val="24"/>
        </w:rPr>
        <w:t>如下：</w:t>
      </w:r>
    </w:p>
    <w:p w:rsidR="00BD5C20" w:rsidRPr="00F31A6E" w:rsidRDefault="00F31A6E" w:rsidP="00982D32">
      <w:pPr>
        <w:spacing w:line="360" w:lineRule="auto"/>
        <w:jc w:val="left"/>
        <w:rPr>
          <w:rFonts w:asciiTheme="minorEastAsia" w:hAnsiTheme="minorEastAsia" w:cstheme="minorEastAsia"/>
          <w:sz w:val="24"/>
          <w:szCs w:val="24"/>
        </w:rPr>
      </w:pPr>
      <w:r w:rsidRPr="00F31A6E">
        <w:rPr>
          <w:rFonts w:asciiTheme="minorEastAsia" w:hAnsiTheme="minorEastAsia" w:cstheme="minorEastAsia" w:hint="eastAsia"/>
          <w:sz w:val="24"/>
          <w:szCs w:val="24"/>
        </w:rPr>
        <w:t>1.</w:t>
      </w:r>
      <w:r w:rsidR="00921B08" w:rsidRPr="00F31A6E">
        <w:rPr>
          <w:rFonts w:asciiTheme="minorEastAsia" w:hAnsiTheme="minorEastAsia" w:cstheme="minorEastAsia" w:hint="eastAsia"/>
          <w:sz w:val="24"/>
          <w:szCs w:val="24"/>
        </w:rPr>
        <w:t>思想政治表现</w:t>
      </w:r>
    </w:p>
    <w:p w:rsidR="00BD5C20" w:rsidRDefault="00921B08" w:rsidP="00982D32">
      <w:pPr>
        <w:spacing w:line="360" w:lineRule="auto"/>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满分为100分，主要考核研究生在校期间的综合表现，受到校院处分的，该项分值为零。</w:t>
      </w:r>
    </w:p>
    <w:p w:rsidR="00BD5C20" w:rsidRPr="00F31A6E" w:rsidRDefault="00F31A6E" w:rsidP="00982D32">
      <w:pPr>
        <w:spacing w:line="360" w:lineRule="auto"/>
        <w:jc w:val="left"/>
        <w:rPr>
          <w:rFonts w:asciiTheme="minorEastAsia" w:hAnsiTheme="minorEastAsia" w:cstheme="minorEastAsia"/>
          <w:sz w:val="24"/>
          <w:szCs w:val="24"/>
        </w:rPr>
      </w:pPr>
      <w:r w:rsidRPr="00F31A6E">
        <w:rPr>
          <w:rFonts w:asciiTheme="minorEastAsia" w:hAnsiTheme="minorEastAsia" w:cstheme="minorEastAsia" w:hint="eastAsia"/>
          <w:sz w:val="24"/>
          <w:szCs w:val="24"/>
        </w:rPr>
        <w:t>2.</w:t>
      </w:r>
      <w:r w:rsidR="00921B08" w:rsidRPr="00F31A6E">
        <w:rPr>
          <w:rFonts w:asciiTheme="minorEastAsia" w:hAnsiTheme="minorEastAsia" w:cstheme="minorEastAsia" w:hint="eastAsia"/>
          <w:sz w:val="24"/>
          <w:szCs w:val="24"/>
        </w:rPr>
        <w:t>科学研究</w:t>
      </w:r>
    </w:p>
    <w:p w:rsidR="002A07F6" w:rsidRDefault="00F31A6E">
      <w:pPr>
        <w:spacing w:line="360" w:lineRule="auto"/>
        <w:ind w:firstLineChars="100" w:firstLine="240"/>
        <w:rPr>
          <w:rFonts w:asciiTheme="minorEastAsia" w:hAnsiTheme="minorEastAsia" w:cstheme="minorEastAsia"/>
          <w:color w:val="000000"/>
          <w:kern w:val="0"/>
          <w:sz w:val="24"/>
          <w:szCs w:val="24"/>
        </w:rPr>
      </w:pPr>
      <w:r w:rsidRPr="00993234">
        <w:rPr>
          <w:rFonts w:asciiTheme="minorEastAsia" w:hAnsiTheme="minorEastAsia" w:cstheme="minorEastAsia" w:hint="eastAsia"/>
          <w:color w:val="000000"/>
          <w:kern w:val="0"/>
          <w:sz w:val="24"/>
          <w:szCs w:val="24"/>
        </w:rPr>
        <w:t>（1）</w:t>
      </w:r>
      <w:r w:rsidR="00921B08" w:rsidRPr="00993234">
        <w:rPr>
          <w:rFonts w:asciiTheme="minorEastAsia" w:hAnsiTheme="minorEastAsia" w:cstheme="minorEastAsia" w:hint="eastAsia"/>
          <w:color w:val="000000"/>
          <w:kern w:val="0"/>
          <w:sz w:val="24"/>
          <w:szCs w:val="24"/>
        </w:rPr>
        <w:t>参与导师的科研项目，积极总结科研成果，即获得基础分60分。</w:t>
      </w:r>
    </w:p>
    <w:p w:rsidR="002A07F6" w:rsidRDefault="000B3E4B">
      <w:pPr>
        <w:spacing w:line="360" w:lineRule="auto"/>
        <w:ind w:firstLineChars="100" w:firstLine="24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w:t>
      </w:r>
      <w:r w:rsidR="00F31A6E" w:rsidRPr="00993234">
        <w:rPr>
          <w:rFonts w:asciiTheme="minorEastAsia" w:hAnsiTheme="minorEastAsia" w:cstheme="minorEastAsia" w:hint="eastAsia"/>
          <w:color w:val="000000"/>
          <w:kern w:val="0"/>
          <w:sz w:val="24"/>
          <w:szCs w:val="24"/>
        </w:rPr>
        <w:t>2）</w:t>
      </w:r>
      <w:r w:rsidR="00921B08" w:rsidRPr="00993234">
        <w:rPr>
          <w:rFonts w:asciiTheme="minorEastAsia" w:hAnsiTheme="minorEastAsia" w:cstheme="minorEastAsia" w:hint="eastAsia"/>
          <w:color w:val="000000"/>
          <w:kern w:val="0"/>
          <w:sz w:val="24"/>
          <w:szCs w:val="24"/>
        </w:rPr>
        <w:t>科研加分，</w:t>
      </w:r>
      <w:r w:rsidR="006B0630" w:rsidRPr="00993234">
        <w:rPr>
          <w:rFonts w:asciiTheme="minorEastAsia" w:hAnsiTheme="minorEastAsia" w:cstheme="minorEastAsia" w:hint="eastAsia"/>
          <w:color w:val="000000"/>
          <w:kern w:val="0"/>
          <w:sz w:val="24"/>
          <w:szCs w:val="24"/>
        </w:rPr>
        <w:t>主要指研究生本人取得的科研成果和学科竞赛奖励计算的分值，</w:t>
      </w:r>
      <w:r w:rsidR="00921B08" w:rsidRPr="00993234">
        <w:rPr>
          <w:rFonts w:asciiTheme="minorEastAsia" w:hAnsiTheme="minorEastAsia" w:cstheme="minorEastAsia" w:hint="eastAsia"/>
          <w:color w:val="000000"/>
          <w:kern w:val="0"/>
          <w:sz w:val="24"/>
          <w:szCs w:val="24"/>
        </w:rPr>
        <w:t>具体</w:t>
      </w:r>
      <w:r w:rsidR="00993234" w:rsidRPr="00993234">
        <w:rPr>
          <w:rFonts w:asciiTheme="minorEastAsia" w:hAnsiTheme="minorEastAsia" w:cstheme="minorEastAsia" w:hint="eastAsia"/>
          <w:color w:val="000000"/>
          <w:kern w:val="0"/>
          <w:sz w:val="24"/>
          <w:szCs w:val="24"/>
        </w:rPr>
        <w:t>计算</w:t>
      </w:r>
      <w:r w:rsidR="00921B08" w:rsidRPr="00993234">
        <w:rPr>
          <w:rFonts w:asciiTheme="minorEastAsia" w:hAnsiTheme="minorEastAsia" w:cstheme="minorEastAsia" w:hint="eastAsia"/>
          <w:color w:val="000000"/>
          <w:kern w:val="0"/>
          <w:sz w:val="24"/>
          <w:szCs w:val="24"/>
        </w:rPr>
        <w:t>分值参照</w:t>
      </w:r>
      <w:r w:rsidR="00F31A6E" w:rsidRPr="00993234">
        <w:rPr>
          <w:rFonts w:asciiTheme="minorEastAsia" w:hAnsiTheme="minorEastAsia" w:cstheme="minorEastAsia" w:hint="eastAsia"/>
          <w:color w:val="000000"/>
          <w:kern w:val="0"/>
          <w:sz w:val="24"/>
          <w:szCs w:val="24"/>
        </w:rPr>
        <w:t>《</w:t>
      </w:r>
      <w:r w:rsidR="006B0630" w:rsidRPr="00993234">
        <w:rPr>
          <w:rFonts w:asciiTheme="minorEastAsia" w:hAnsiTheme="minorEastAsia" w:cstheme="minorEastAsia" w:hint="eastAsia"/>
          <w:color w:val="000000"/>
          <w:kern w:val="0"/>
          <w:sz w:val="24"/>
          <w:szCs w:val="24"/>
        </w:rPr>
        <w:t>长江大学</w:t>
      </w:r>
      <w:r w:rsidR="00F31A6E" w:rsidRPr="00993234">
        <w:rPr>
          <w:rFonts w:asciiTheme="minorEastAsia" w:hAnsiTheme="minorEastAsia" w:cstheme="minorEastAsia" w:hint="eastAsia"/>
          <w:color w:val="000000"/>
          <w:kern w:val="0"/>
          <w:sz w:val="24"/>
          <w:szCs w:val="24"/>
        </w:rPr>
        <w:t>机械</w:t>
      </w:r>
      <w:r w:rsidR="006B0630" w:rsidRPr="00993234">
        <w:rPr>
          <w:rFonts w:asciiTheme="minorEastAsia" w:hAnsiTheme="minorEastAsia" w:cstheme="minorEastAsia" w:hint="eastAsia"/>
          <w:color w:val="000000"/>
          <w:kern w:val="0"/>
          <w:sz w:val="24"/>
          <w:szCs w:val="24"/>
        </w:rPr>
        <w:t>工程</w:t>
      </w:r>
      <w:r w:rsidR="00F31A6E" w:rsidRPr="00993234">
        <w:rPr>
          <w:rFonts w:asciiTheme="minorEastAsia" w:hAnsiTheme="minorEastAsia" w:cstheme="minorEastAsia" w:hint="eastAsia"/>
          <w:color w:val="000000"/>
          <w:kern w:val="0"/>
          <w:sz w:val="24"/>
          <w:szCs w:val="24"/>
        </w:rPr>
        <w:t>学院研究生国家奖学金评选办法》中</w:t>
      </w:r>
      <w:r w:rsidR="006B0630" w:rsidRPr="00993234">
        <w:rPr>
          <w:rFonts w:asciiTheme="minorEastAsia" w:hAnsiTheme="minorEastAsia" w:cstheme="minorEastAsia" w:hint="eastAsia"/>
          <w:color w:val="000000"/>
          <w:kern w:val="0"/>
          <w:sz w:val="24"/>
          <w:szCs w:val="24"/>
        </w:rPr>
        <w:t>第五条的计算</w:t>
      </w:r>
      <w:r w:rsidR="00921B08" w:rsidRPr="00993234">
        <w:rPr>
          <w:rFonts w:asciiTheme="minorEastAsia" w:hAnsiTheme="minorEastAsia" w:cstheme="minorEastAsia" w:hint="eastAsia"/>
          <w:color w:val="000000"/>
          <w:kern w:val="0"/>
          <w:sz w:val="24"/>
          <w:szCs w:val="24"/>
        </w:rPr>
        <w:t>方法。</w:t>
      </w:r>
      <w:r w:rsidR="006B0630" w:rsidRPr="00993234">
        <w:rPr>
          <w:rFonts w:asciiTheme="minorEastAsia" w:hAnsiTheme="minorEastAsia" w:cstheme="minorEastAsia" w:hint="eastAsia"/>
          <w:color w:val="000000"/>
          <w:kern w:val="0"/>
          <w:sz w:val="24"/>
          <w:szCs w:val="24"/>
        </w:rPr>
        <w:t>满分40分。</w:t>
      </w:r>
    </w:p>
    <w:p w:rsidR="006B0630" w:rsidRPr="006B0630" w:rsidRDefault="006B0630" w:rsidP="00982D32">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3.</w:t>
      </w:r>
      <w:r w:rsidRPr="006B0630">
        <w:rPr>
          <w:rFonts w:asciiTheme="minorEastAsia" w:hAnsiTheme="minorEastAsia" w:cstheme="minorEastAsia" w:hint="eastAsia"/>
          <w:sz w:val="24"/>
          <w:szCs w:val="24"/>
        </w:rPr>
        <w:t>学术活动</w:t>
      </w:r>
    </w:p>
    <w:p w:rsidR="006B0630" w:rsidRDefault="006B0630" w:rsidP="00982D32">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满分为100分，包括听学术报告、参加学校</w:t>
      </w:r>
      <w:r w:rsidR="00A872E3">
        <w:rPr>
          <w:rFonts w:asciiTheme="minorEastAsia" w:hAnsiTheme="minorEastAsia" w:cstheme="minorEastAsia" w:hint="eastAsia"/>
          <w:kern w:val="0"/>
          <w:sz w:val="24"/>
          <w:szCs w:val="24"/>
        </w:rPr>
        <w:t>或</w:t>
      </w:r>
      <w:r>
        <w:rPr>
          <w:rFonts w:asciiTheme="minorEastAsia" w:hAnsiTheme="minorEastAsia" w:cstheme="minorEastAsia" w:hint="eastAsia"/>
          <w:kern w:val="0"/>
          <w:sz w:val="24"/>
          <w:szCs w:val="24"/>
        </w:rPr>
        <w:t>学院组织的学术会议等，要求每年参加5次以上，缺席一次扣20分。</w:t>
      </w:r>
    </w:p>
    <w:p w:rsidR="00484EE2" w:rsidRDefault="006B0630" w:rsidP="00484EE2">
      <w:pPr>
        <w:spacing w:line="360" w:lineRule="auto"/>
        <w:jc w:val="left"/>
        <w:rPr>
          <w:rFonts w:asciiTheme="minorEastAsia" w:hAnsiTheme="minorEastAsia" w:cstheme="minorEastAsia" w:hint="eastAsia"/>
          <w:sz w:val="24"/>
          <w:szCs w:val="24"/>
        </w:rPr>
      </w:pPr>
      <w:r>
        <w:rPr>
          <w:rFonts w:asciiTheme="minorEastAsia" w:hAnsiTheme="minorEastAsia" w:cstheme="minorEastAsia" w:hint="eastAsia"/>
          <w:sz w:val="24"/>
          <w:szCs w:val="24"/>
        </w:rPr>
        <w:t>4.</w:t>
      </w:r>
      <w:r w:rsidRPr="006B0630">
        <w:rPr>
          <w:rFonts w:asciiTheme="minorEastAsia" w:hAnsiTheme="minorEastAsia" w:cstheme="minorEastAsia" w:hint="eastAsia"/>
          <w:sz w:val="24"/>
          <w:szCs w:val="24"/>
        </w:rPr>
        <w:t>社会活动</w:t>
      </w:r>
    </w:p>
    <w:p w:rsidR="00937EC5" w:rsidRDefault="00937EC5" w:rsidP="00484EE2">
      <w:pPr>
        <w:spacing w:line="360" w:lineRule="auto"/>
        <w:jc w:val="left"/>
        <w:rPr>
          <w:rFonts w:asciiTheme="minorEastAsia" w:hAnsiTheme="minorEastAsia" w:cstheme="minorEastAsia" w:hint="eastAsia"/>
          <w:sz w:val="24"/>
          <w:szCs w:val="24"/>
        </w:rPr>
      </w:pPr>
      <w:r>
        <w:rPr>
          <w:rFonts w:asciiTheme="minorEastAsia" w:hAnsiTheme="minorEastAsia" w:cstheme="minorEastAsia" w:hint="eastAsia"/>
          <w:sz w:val="24"/>
          <w:szCs w:val="24"/>
        </w:rPr>
        <w:t>满分为100分，以机械工程学院研究生会和研究生党支部评分为准。</w:t>
      </w:r>
    </w:p>
    <w:p w:rsidR="002A07F6" w:rsidRDefault="009A54B8">
      <w:pPr>
        <w:spacing w:line="360" w:lineRule="auto"/>
        <w:ind w:leftChars="-67" w:left="1" w:hangingChars="59" w:hanging="142"/>
        <w:rPr>
          <w:rFonts w:asciiTheme="minorEastAsia" w:hAnsiTheme="minorEastAsia" w:cstheme="minorEastAsia"/>
          <w:b/>
          <w:sz w:val="24"/>
          <w:szCs w:val="24"/>
        </w:rPr>
      </w:pPr>
      <w:r w:rsidRPr="009A54B8">
        <w:rPr>
          <w:rFonts w:asciiTheme="minorEastAsia" w:hAnsiTheme="minorEastAsia" w:cstheme="minorEastAsia" w:hint="eastAsia"/>
          <w:b/>
          <w:sz w:val="24"/>
          <w:szCs w:val="24"/>
        </w:rPr>
        <w:t>（三）三年级研究生学业奖学金的评选办法</w:t>
      </w:r>
    </w:p>
    <w:p w:rsidR="00BD5C20" w:rsidRDefault="00921B08" w:rsidP="00A872E3">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三年级研究生学业奖学金的评定要重点考察学生的科研状况</w:t>
      </w:r>
      <w:r w:rsidR="006B0630">
        <w:rPr>
          <w:rFonts w:asciiTheme="minorEastAsia" w:hAnsiTheme="minorEastAsia" w:cstheme="minorEastAsia" w:hint="eastAsia"/>
          <w:kern w:val="0"/>
          <w:sz w:val="24"/>
          <w:szCs w:val="24"/>
        </w:rPr>
        <w:t>。</w:t>
      </w:r>
    </w:p>
    <w:p w:rsidR="00BD5C20" w:rsidRDefault="00921B08" w:rsidP="00A872E3">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硕士研究生要获得一等学业奖学金必须满足以下基本条件之一：</w:t>
      </w:r>
    </w:p>
    <w:p w:rsidR="00BD5C20" w:rsidRDefault="00921B08" w:rsidP="00982D32">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(1)以第一作者身份在核心及以上刊物上公开发表学术论文1篇，且第一署名单位为长江大学；</w:t>
      </w:r>
    </w:p>
    <w:p w:rsidR="00BD5C20" w:rsidRDefault="00921B08" w:rsidP="00982D32">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(2)以第一作者身份获得国家发明专利（授权）1项，第一署名单位为长江大学；</w:t>
      </w:r>
    </w:p>
    <w:p w:rsidR="00BD5C20" w:rsidRDefault="00921B08" w:rsidP="00982D32">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(3)获得国家、省（部）级科技成果奖（排名前十），且署名单位有长江大学；</w:t>
      </w:r>
    </w:p>
    <w:p w:rsidR="00BD5C20" w:rsidRDefault="00921B08" w:rsidP="00982D32">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博士研究生要获得一等学业奖学金必须满足以下基本条件之一：</w:t>
      </w:r>
    </w:p>
    <w:p w:rsidR="00BD5C20" w:rsidRDefault="00921B08" w:rsidP="00982D32">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(1)至少有1篇以第一作者身份公开发表的论文被三大检索收录，且第一署名单位为长江大学；</w:t>
      </w:r>
    </w:p>
    <w:p w:rsidR="00BD5C20" w:rsidRDefault="00921B08" w:rsidP="00982D32">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(2)在国内权威期刊上发表学术论文至少1篇，第一署名单位为长江大学；</w:t>
      </w:r>
    </w:p>
    <w:p w:rsidR="00BD5C20" w:rsidRDefault="00921B08" w:rsidP="00982D32">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(3)在核心期刊发表学术论文至少2篇且以第一发明人获国家发明专利（授权）1项，第一署名单位为长江大学；</w:t>
      </w:r>
    </w:p>
    <w:p w:rsidR="00BD5C20" w:rsidRDefault="00921B08" w:rsidP="00982D32">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(4)获得国家、省（部）级科技成果奖（排名前60%），且署名单位有长江大学；</w:t>
      </w:r>
    </w:p>
    <w:p w:rsidR="006B0630" w:rsidRDefault="006B0630" w:rsidP="00982D32">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在确保满足学校规定的</w:t>
      </w:r>
      <w:r w:rsidR="00993234">
        <w:rPr>
          <w:rFonts w:asciiTheme="minorEastAsia" w:hAnsiTheme="minorEastAsia" w:cstheme="minorEastAsia" w:hint="eastAsia"/>
          <w:kern w:val="0"/>
          <w:sz w:val="24"/>
          <w:szCs w:val="24"/>
        </w:rPr>
        <w:t>以上</w:t>
      </w:r>
      <w:r>
        <w:rPr>
          <w:rFonts w:asciiTheme="minorEastAsia" w:hAnsiTheme="minorEastAsia" w:cstheme="minorEastAsia" w:hint="eastAsia"/>
          <w:kern w:val="0"/>
          <w:sz w:val="24"/>
          <w:szCs w:val="24"/>
        </w:rPr>
        <w:t>科研基本条件</w:t>
      </w:r>
      <w:r w:rsidR="00993234">
        <w:rPr>
          <w:rFonts w:asciiTheme="minorEastAsia" w:hAnsiTheme="minorEastAsia" w:cstheme="minorEastAsia" w:hint="eastAsia"/>
          <w:kern w:val="0"/>
          <w:sz w:val="24"/>
          <w:szCs w:val="24"/>
        </w:rPr>
        <w:t>外</w:t>
      </w:r>
      <w:r>
        <w:rPr>
          <w:rFonts w:asciiTheme="minorEastAsia" w:hAnsiTheme="minorEastAsia" w:cstheme="minorEastAsia" w:hint="eastAsia"/>
          <w:kern w:val="0"/>
          <w:sz w:val="24"/>
          <w:szCs w:val="24"/>
        </w:rPr>
        <w:t>，</w:t>
      </w:r>
      <w:r w:rsidR="00993234">
        <w:rPr>
          <w:rFonts w:asciiTheme="minorEastAsia" w:hAnsiTheme="minorEastAsia" w:cstheme="minorEastAsia" w:hint="eastAsia"/>
          <w:kern w:val="0"/>
          <w:sz w:val="24"/>
          <w:szCs w:val="24"/>
        </w:rPr>
        <w:t>按科研成绩得分从高到低的顺序确定排名，择优录取。科研成绩得分</w:t>
      </w:r>
      <w:r w:rsidR="00993234" w:rsidRPr="00993234">
        <w:rPr>
          <w:rFonts w:asciiTheme="minorEastAsia" w:hAnsiTheme="minorEastAsia" w:cstheme="minorEastAsia" w:hint="eastAsia"/>
          <w:kern w:val="0"/>
          <w:sz w:val="24"/>
          <w:szCs w:val="24"/>
        </w:rPr>
        <w:t>主要指研究生本人取得的科研成果和学科竞赛奖励计算的分值，具体分值计算参照《长江大学机械工程学院研究生国家奖学金评选办法》中第五条的计算方法。</w:t>
      </w:r>
    </w:p>
    <w:p w:rsidR="00982D32" w:rsidRDefault="00982D32" w:rsidP="00982D32">
      <w:pPr>
        <w:spacing w:line="360" w:lineRule="auto"/>
        <w:ind w:firstLineChars="200" w:firstLine="480"/>
        <w:rPr>
          <w:rFonts w:asciiTheme="minorEastAsia" w:hAnsiTheme="minorEastAsia" w:cstheme="minorEastAsia"/>
          <w:kern w:val="0"/>
          <w:sz w:val="24"/>
          <w:szCs w:val="24"/>
        </w:rPr>
      </w:pPr>
    </w:p>
    <w:p w:rsidR="00BD5C20" w:rsidRDefault="00921B08" w:rsidP="00982D32">
      <w:pPr>
        <w:spacing w:line="360"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本办法自公布之日起实施，由机械工程学院研究生学业奖学金评审</w:t>
      </w:r>
      <w:r w:rsidR="00982D32">
        <w:rPr>
          <w:rFonts w:asciiTheme="minorEastAsia" w:hAnsiTheme="minorEastAsia" w:cstheme="minorEastAsia" w:hint="eastAsia"/>
          <w:kern w:val="0"/>
          <w:sz w:val="24"/>
          <w:szCs w:val="24"/>
        </w:rPr>
        <w:t>工作小组</w:t>
      </w:r>
      <w:r>
        <w:rPr>
          <w:rFonts w:asciiTheme="minorEastAsia" w:hAnsiTheme="minorEastAsia" w:cstheme="minorEastAsia" w:hint="eastAsia"/>
          <w:kern w:val="0"/>
          <w:sz w:val="24"/>
          <w:szCs w:val="24"/>
        </w:rPr>
        <w:t>负责解释。</w:t>
      </w:r>
    </w:p>
    <w:p w:rsidR="00BD5C20" w:rsidRDefault="00BD5C20" w:rsidP="00982D32">
      <w:pPr>
        <w:spacing w:line="360" w:lineRule="auto"/>
        <w:ind w:firstLineChars="200" w:firstLine="480"/>
        <w:jc w:val="left"/>
        <w:rPr>
          <w:rFonts w:asciiTheme="minorEastAsia" w:hAnsiTheme="minorEastAsia" w:cstheme="minorEastAsia"/>
          <w:kern w:val="0"/>
          <w:sz w:val="24"/>
          <w:szCs w:val="24"/>
        </w:rPr>
      </w:pPr>
    </w:p>
    <w:p w:rsidR="00BE624E" w:rsidRDefault="00BE624E" w:rsidP="00982D32">
      <w:pPr>
        <w:spacing w:line="360"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r w:rsidR="00484EE2">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机械工程学院</w:t>
      </w:r>
    </w:p>
    <w:p w:rsidR="00803CD9" w:rsidRDefault="00921B08">
      <w:pPr>
        <w:spacing w:line="360" w:lineRule="auto"/>
        <w:ind w:firstLineChars="2500" w:firstLine="600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201</w:t>
      </w:r>
      <w:r w:rsidR="006B0630">
        <w:rPr>
          <w:rFonts w:asciiTheme="minorEastAsia" w:hAnsiTheme="minorEastAsia" w:cstheme="minorEastAsia" w:hint="eastAsia"/>
          <w:kern w:val="0"/>
          <w:sz w:val="24"/>
          <w:szCs w:val="24"/>
        </w:rPr>
        <w:t>6</w:t>
      </w:r>
      <w:r>
        <w:rPr>
          <w:rFonts w:asciiTheme="minorEastAsia" w:hAnsiTheme="minorEastAsia" w:cstheme="minorEastAsia" w:hint="eastAsia"/>
          <w:kern w:val="0"/>
          <w:sz w:val="24"/>
          <w:szCs w:val="24"/>
        </w:rPr>
        <w:t>年</w:t>
      </w:r>
      <w:r w:rsidR="006B0630">
        <w:rPr>
          <w:rFonts w:asciiTheme="minorEastAsia" w:hAnsiTheme="minorEastAsia" w:cstheme="minorEastAsia" w:hint="eastAsia"/>
          <w:kern w:val="0"/>
          <w:sz w:val="24"/>
          <w:szCs w:val="24"/>
        </w:rPr>
        <w:t>3</w:t>
      </w:r>
      <w:r>
        <w:rPr>
          <w:rFonts w:asciiTheme="minorEastAsia" w:hAnsiTheme="minorEastAsia" w:cstheme="minorEastAsia" w:hint="eastAsia"/>
          <w:kern w:val="0"/>
          <w:sz w:val="24"/>
          <w:szCs w:val="24"/>
        </w:rPr>
        <w:t>月</w:t>
      </w:r>
      <w:r w:rsidR="006B0630">
        <w:rPr>
          <w:rFonts w:asciiTheme="minorEastAsia" w:hAnsiTheme="minorEastAsia" w:cstheme="minorEastAsia" w:hint="eastAsia"/>
          <w:kern w:val="0"/>
          <w:sz w:val="24"/>
          <w:szCs w:val="24"/>
        </w:rPr>
        <w:t>30</w:t>
      </w:r>
      <w:r>
        <w:rPr>
          <w:rFonts w:asciiTheme="minorEastAsia" w:hAnsiTheme="minorEastAsia" w:cstheme="minorEastAsia" w:hint="eastAsia"/>
          <w:kern w:val="0"/>
          <w:sz w:val="24"/>
          <w:szCs w:val="24"/>
        </w:rPr>
        <w:t>日</w:t>
      </w:r>
    </w:p>
    <w:sectPr w:rsidR="00803CD9" w:rsidSect="00FA18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C36" w:rsidRDefault="00AC1C36" w:rsidP="00A54C77">
      <w:r>
        <w:separator/>
      </w:r>
    </w:p>
  </w:endnote>
  <w:endnote w:type="continuationSeparator" w:id="1">
    <w:p w:rsidR="00AC1C36" w:rsidRDefault="00AC1C36" w:rsidP="00A54C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C36" w:rsidRDefault="00AC1C36" w:rsidP="00A54C77">
      <w:r>
        <w:separator/>
      </w:r>
    </w:p>
  </w:footnote>
  <w:footnote w:type="continuationSeparator" w:id="1">
    <w:p w:rsidR="00AC1C36" w:rsidRDefault="00AC1C36" w:rsidP="00A54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B2C5F"/>
    <w:multiLevelType w:val="singleLevel"/>
    <w:tmpl w:val="56FB2C5F"/>
    <w:lvl w:ilvl="0">
      <w:start w:val="2"/>
      <w:numFmt w:val="chineseCounting"/>
      <w:suff w:val="nothing"/>
      <w:lvlText w:val="%1、"/>
      <w:lvlJc w:val="left"/>
    </w:lvl>
  </w:abstractNum>
  <w:abstractNum w:abstractNumId="1">
    <w:nsid w:val="56FB2D42"/>
    <w:multiLevelType w:val="singleLevel"/>
    <w:tmpl w:val="56FB2D42"/>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15CD"/>
    <w:rsid w:val="00006D21"/>
    <w:rsid w:val="00040DAE"/>
    <w:rsid w:val="00071395"/>
    <w:rsid w:val="00083D45"/>
    <w:rsid w:val="00092A02"/>
    <w:rsid w:val="000965FF"/>
    <w:rsid w:val="000A410A"/>
    <w:rsid w:val="000B3E4B"/>
    <w:rsid w:val="000B5CCD"/>
    <w:rsid w:val="000C0348"/>
    <w:rsid w:val="000E5C3B"/>
    <w:rsid w:val="00136732"/>
    <w:rsid w:val="001704E7"/>
    <w:rsid w:val="001E1C5C"/>
    <w:rsid w:val="0020034D"/>
    <w:rsid w:val="002642A5"/>
    <w:rsid w:val="00295F55"/>
    <w:rsid w:val="002A07F6"/>
    <w:rsid w:val="002C7C62"/>
    <w:rsid w:val="00301562"/>
    <w:rsid w:val="0037077F"/>
    <w:rsid w:val="0038485D"/>
    <w:rsid w:val="003E083F"/>
    <w:rsid w:val="003E0F0F"/>
    <w:rsid w:val="003E4740"/>
    <w:rsid w:val="00457D82"/>
    <w:rsid w:val="00484EE2"/>
    <w:rsid w:val="004973F9"/>
    <w:rsid w:val="004A7CA7"/>
    <w:rsid w:val="004B0910"/>
    <w:rsid w:val="004C08FF"/>
    <w:rsid w:val="00501EAB"/>
    <w:rsid w:val="00513E8F"/>
    <w:rsid w:val="005147D1"/>
    <w:rsid w:val="00547508"/>
    <w:rsid w:val="00570060"/>
    <w:rsid w:val="005765F7"/>
    <w:rsid w:val="0058226F"/>
    <w:rsid w:val="005B0FA1"/>
    <w:rsid w:val="005D3813"/>
    <w:rsid w:val="005E2522"/>
    <w:rsid w:val="005F759A"/>
    <w:rsid w:val="00605AC6"/>
    <w:rsid w:val="00612B96"/>
    <w:rsid w:val="00625BE8"/>
    <w:rsid w:val="006667AA"/>
    <w:rsid w:val="00694EE6"/>
    <w:rsid w:val="006A03A1"/>
    <w:rsid w:val="006B0630"/>
    <w:rsid w:val="007573DB"/>
    <w:rsid w:val="00774F9B"/>
    <w:rsid w:val="007F19D9"/>
    <w:rsid w:val="00803CD9"/>
    <w:rsid w:val="00805F54"/>
    <w:rsid w:val="0083771B"/>
    <w:rsid w:val="008529BA"/>
    <w:rsid w:val="00866F0D"/>
    <w:rsid w:val="00877CF1"/>
    <w:rsid w:val="00890F1D"/>
    <w:rsid w:val="00893DCA"/>
    <w:rsid w:val="008A15CD"/>
    <w:rsid w:val="00921B08"/>
    <w:rsid w:val="0092223E"/>
    <w:rsid w:val="00934A44"/>
    <w:rsid w:val="00937EC5"/>
    <w:rsid w:val="00957C88"/>
    <w:rsid w:val="00975E04"/>
    <w:rsid w:val="00982D32"/>
    <w:rsid w:val="00993234"/>
    <w:rsid w:val="00996B09"/>
    <w:rsid w:val="009A54B8"/>
    <w:rsid w:val="009F66DF"/>
    <w:rsid w:val="00A54C77"/>
    <w:rsid w:val="00A57049"/>
    <w:rsid w:val="00A739C6"/>
    <w:rsid w:val="00A76D10"/>
    <w:rsid w:val="00A872E3"/>
    <w:rsid w:val="00AA20E3"/>
    <w:rsid w:val="00AC1C36"/>
    <w:rsid w:val="00B14D4A"/>
    <w:rsid w:val="00BC7FFD"/>
    <w:rsid w:val="00BD5C20"/>
    <w:rsid w:val="00BE624E"/>
    <w:rsid w:val="00C86C0B"/>
    <w:rsid w:val="00D30766"/>
    <w:rsid w:val="00D95653"/>
    <w:rsid w:val="00DA3056"/>
    <w:rsid w:val="00DB3DDC"/>
    <w:rsid w:val="00DC2AA0"/>
    <w:rsid w:val="00E00948"/>
    <w:rsid w:val="00E91726"/>
    <w:rsid w:val="00EA076E"/>
    <w:rsid w:val="00EA1A4D"/>
    <w:rsid w:val="00EA6CA8"/>
    <w:rsid w:val="00ED7F5A"/>
    <w:rsid w:val="00F14F74"/>
    <w:rsid w:val="00F26924"/>
    <w:rsid w:val="00F31A6E"/>
    <w:rsid w:val="00F45300"/>
    <w:rsid w:val="00F603B5"/>
    <w:rsid w:val="00F651C7"/>
    <w:rsid w:val="00FA1814"/>
    <w:rsid w:val="00FC6E52"/>
    <w:rsid w:val="61E609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8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A1814"/>
    <w:pPr>
      <w:tabs>
        <w:tab w:val="center" w:pos="4153"/>
        <w:tab w:val="right" w:pos="8306"/>
      </w:tabs>
      <w:snapToGrid w:val="0"/>
      <w:jc w:val="left"/>
    </w:pPr>
    <w:rPr>
      <w:sz w:val="18"/>
      <w:szCs w:val="18"/>
    </w:rPr>
  </w:style>
  <w:style w:type="paragraph" w:styleId="a4">
    <w:name w:val="header"/>
    <w:basedOn w:val="a"/>
    <w:link w:val="Char0"/>
    <w:uiPriority w:val="99"/>
    <w:unhideWhenUsed/>
    <w:rsid w:val="00FA18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A1814"/>
    <w:rPr>
      <w:sz w:val="18"/>
      <w:szCs w:val="18"/>
    </w:rPr>
  </w:style>
  <w:style w:type="character" w:customStyle="1" w:styleId="Char">
    <w:name w:val="页脚 Char"/>
    <w:basedOn w:val="a0"/>
    <w:link w:val="a3"/>
    <w:uiPriority w:val="99"/>
    <w:qFormat/>
    <w:rsid w:val="00FA1814"/>
    <w:rPr>
      <w:sz w:val="18"/>
      <w:szCs w:val="18"/>
    </w:rPr>
  </w:style>
  <w:style w:type="paragraph" w:styleId="a5">
    <w:name w:val="Balloon Text"/>
    <w:basedOn w:val="a"/>
    <w:link w:val="Char1"/>
    <w:uiPriority w:val="99"/>
    <w:semiHidden/>
    <w:unhideWhenUsed/>
    <w:rsid w:val="000B3E4B"/>
    <w:rPr>
      <w:sz w:val="18"/>
      <w:szCs w:val="18"/>
    </w:rPr>
  </w:style>
  <w:style w:type="character" w:customStyle="1" w:styleId="Char1">
    <w:name w:val="批注框文本 Char"/>
    <w:basedOn w:val="a0"/>
    <w:link w:val="a5"/>
    <w:uiPriority w:val="99"/>
    <w:semiHidden/>
    <w:rsid w:val="000B3E4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395</Words>
  <Characters>2255</Characters>
  <Application>Microsoft Office Word</Application>
  <DocSecurity>0</DocSecurity>
  <Lines>18</Lines>
  <Paragraphs>5</Paragraphs>
  <ScaleCrop>false</ScaleCrop>
  <Company>Sky123.Org</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112</cp:revision>
  <dcterms:created xsi:type="dcterms:W3CDTF">2015-10-31T07:41:00Z</dcterms:created>
  <dcterms:modified xsi:type="dcterms:W3CDTF">2016-04-11T09:50:00Z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